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SECRETARY/BOOKKEEPER II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Receives, initiates, and facilitates telephone communications responding to routine requests which have standard answers while referring technical calls and requests to appropriate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financial records in accordance with generally accepted bookkeeping and accounting principles and district prescribed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standard office equipment machines including computers, word processing, adding machine, calculator, copier, and other office machines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clerical and secretarial duties including filing, typing and transcribing documents, correspondence and form letters reviewing materials for typographic accuracy and proper format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financial records in accordance with generally accepted bookkeeping and accounting principles and district prescribed procedures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maintains all accounts, records and documents for the cost center budget; including preparations of all requisitions, purchase orders and receiving tickets,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Opens, sorts, and catalogs incoming mail and other written communications making appropriate distribution; maintains a pending file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