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SECRETARY II</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confidential and non-confidential clerical and secretarial duties including filing, word processing, taking and transcribing dictation, correspondence, documents and reports reviewing outgoing materials for typographic accuracy, internal consistency and conformance with approved procedures and proper format assuring that proper format assuring that proper clearances have been obtained </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Opens, sorts, catalogs and, following general direction, screens incoming mail and other written communications making appropriate distribution; maintains a pending file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Receives, initiates, screens and facilitates telephone communications responding to routine requests which have nontechnical answers while referring technical calls and requests to appropriate staff</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Maintains supervisor's calendar, tentatively schedules appointments and arranges for conferences and meetings without prior clearance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Assembles established background materials for meetings; attends meetings as directed taking and transcribing minutes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Drafts and prepares for signature and distribution routine, non-technical correspondence and reports collecting information as needed from files and staff</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Establishes and maintains office files and reports, requisitions supplies, forms, maintenance and other services as required, and operates standard office machines including computers, adding machine, calculator, copier, and other equipment as required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assignment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