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GENERAL MAINTENANCE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Inspects building interiors, exteriors, doors, windows, floor, and equipment to identify and perform repairs where necessary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minor carpentry repairs to floor and ceiling tile, doors and door hardware, window sashes and sills, etc. installs instructional boards, bulletin boards and white boards in classrooms and offices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minor masonry and painting repairs such as patching cracked concrete, patching holes, sanding, and spot painting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minor plumbing repairs such as leaking fittings, couplings and fixtures, faucets, washers, seats, stems and clears obstructed plumbing lines and fixtures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Replaces lamps and ballasts, repair and/or replace light switches, receptacles and other minor electrical devices under 200 volts (except 277 volt lighting)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Troubleshoots, repairs, and replaces minor appliances such as clocks, simple kitchen equipment, custodial equipment, fans, etc.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Inspects visually equipment operation and HVAC filters; repairs, replaces or creates work orders as required by procedures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in training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 responsibility for own safety and safety of others while performing tasks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