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TECHNICIAN PRINT SYSTEMS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Assumes responsibility for ensuring all networks and computers in the materials production unit are online daily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Assumes responsibility for installation and maintenance of the computers, peripherals, and software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Assumes responsibility for trouble shooting hardware and software user-related problems both in and out of the unit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Involves technical contact with manufacturers and technical support centers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Assumes responsibility for maintenance and documentation of existing software applications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Trains end users in specific software applications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in maintaining production and inventory records for the unit, providing summary reports as required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electronic backup system of file servers and functions as network administrator for appropriate networks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Provides telephone software support to users and serves as a technical resource in achieving specific advanced function end results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Assumes responsibility for the District's community relations database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and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