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BODY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work schedule and accurate records on assigned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work orders for parts used on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damage to vehicle interior and/or exterior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and paints body of vehicles in poor condition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quality and completion of all work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 and standard maintenance,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Straightens body frame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Fabricates metal bus, car and truck parts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accident estimates (parts and labor) for vehicle repair for insurance company and/or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Supervises the body shop in the absence of the foreman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