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AUDITOR ENERGY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database of the District’s energy consumption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Conducts energy audits of facilities and analyzes results to reduce energy consumption/cost to the District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Analyzes energy data and initiates action to be taken to correct any related problem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Meets with building Principals and Plant Operators to plan, implement strategies or resolve energy concerns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Develops energy saving strategies, develops budgets and plans to apply those strategies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Prepares grant applications for any federal or state department of energy funding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energy reports as required by any federal or state agency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Responsible for conformance to regulations and codes required by the Department of Energy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Evaluates energy saving devices and equipment that may be used by the District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database of the District’s pressure vessel; works with the insurance carriers and the state boiler inspectors to keep required records of inspections to the District’s pressure vessels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