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CURRICULUM RESOURCE CENTER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Gives assistance to District and public in the use of the CRC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informational and instructional displays in the CRC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the operation of the CRC including any needed clerical duties of word processing , correspondence, record-keeping, duplication and filing necessary for efficient operation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 and administers a current and accurate system associated with the inventory, ordering, receiving and distribution of CRC materials and supplies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maintains office machines and equipment necessary for the efficient operation of the CRC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routines and procedures to ensure proper organization and maintenance of materials, equipment and supply distribution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Coordinator of the CRC in the over-all operation of the CRC; and supervises the CRC in the absence of the Coordinator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