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EARLY CHILDHOOD STUDENT PLACEMENT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accurate and complete postings to complex departmental/student records and establishes and maintains files and filing systems in accordance with departmental policies and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Word processes and/or transcribes routine and non-routine, confidential and non-confidential family information including reports, memoranda, letters and records; has unrestricted daily access to confidential non-public, information and material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Checks, analyzes, and classifies materials; transfers information from reports and documents, codes numerically, and posts to the systems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Receives, classifies, and routes incoming telephone calls and mail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or assists in preparation of legal, statistical, or technical papers, documents, reports and  manuals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 and maintains files; retrieves information; prepares invoices and cross references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Attends training provided by agency and makes efforts to upgrade skills and knowledge through involvement in career development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Answers families inquiries in person, develops reports and correspondence, conduct interviews and manages problems or complaints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and machines including computers, adding machine, calculator, copier and other office machines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research of family records provided for information related to program eligibility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appointments with program applicants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Assembles and inputs child and family data into computerized database system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