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CLERK SECONDARY SCHOOL RECORDS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records which include a secondary school record card file (visa), registration information file, office schedule file, pupil permanent records folders, emergency card files and health records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Obtains records from previous school and prepares them for counselors' recommendation for grade placement and credit assignments; also requests health records and notifies parents from out of state of Kentucky State Health requirements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requests for records which include:  sending of transcripts, letters of verification of age, attendance and graduation data, etc.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Corresponds with other institutions and parents in order to keep all records complete, accurate and up to date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Obtains and compiles data from seniors for graduation and career plans, assists counselor in preparation of senior activities including calendar for college and career representatives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records of graduates to be sent to pupil personnel for microfilming and maintains as up to date former student file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Verifies that grades have been recorded for all subjects taken by students and handles inquiries relating to records from the parents, teachers, students, private, and public agencies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counselors with dismissals of students who become ill during the day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Supervises office aides in counseling department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