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DRIVER BUS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the school bus in accordance with all laws, rules and regulations of the State Board of Education and the Jefferson County Public Schools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Observes the schedule and routes provided by transportation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promptly to the area coordinator when unable to drive allowing adequate time for the assignment of a substitute driver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Successfully demonstrates acceptable student management techniques and follows established procedures for reporting student management concerns to building principals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Reports all accidents and/or injuries to assigned compound and transportation offices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Submits required reports and attends meetings when required by administrative staff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 minimum of four (4) emergency bus evacuation drills annually at each school under the supervision of the Principal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appropriate form to report all vehicle safety and mechanical concerns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effective communication with parents, students, and District personnel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