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JOB TRAINER II  CAREER TECHNICAL EDUCATION/EXCEPTIONAL CHILD EDUCATION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Provides career assessment, functional vocational evaluation, and appropriate career exploration experiences for selected students receiving services through ECE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Promotes program to local businesses and develops job sites to fit the needs and preferences of individual students being served through ECE with direction from the student’s teachers and parents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Communicates consistently with program staff, businesses, teachers, parents, and vocational rehabilitation counselors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Transports students to and from job sites using appropriate modes of transportation (i.e., TARC, personal vehicle)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Promotes program, interprets purpose to potential clients and interested persons in the community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of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evaluation records on the program and provides data to appropriate personnel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Plans regularly with staff and participates in appropriate school meetings and activities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Complies with policies, rules, and regulations of the District and of any state and/or federal regulatory agency where appropriate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