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LEAD TECHNICIAN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supervisor in planning, organizing and scheduling HVAC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direction and guidance while performing maintenance assignments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Assures safety precautions are observed in and around work area and that all HVAC equipment is operating in an efficient and safe manner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all pressure vessels (water heaters and boilers) and associated piping and controls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Maintains, repairs and replaces gas, gas/oil or oil fired burners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Maintains, repairs and replaces all electrical/electronic components of heating and air conditioning systems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Maintains, repairs and replaces all chillers and associated piping and controls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Maintains, repairs and replaces all rooftop, central air conditioning units, heat pumps and window type units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work orders reflecting time and materials used, as well as ensuring accuracy of technicians’ work orders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