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LIAISON POST SECONDARY TRANSITION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career assessment, functional vocational evaluation and appropriate career exploration for students with disabilities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 to local businesses and develops job sites to fit the needs and preferences of individual students being served through ECE with direction from students' teachers and parents/guardians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consistently with program staff, businesses, teachers, parents and vocational rehabilitation counselors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Transports students to and from job sites using appropriate modes of transportation (i.e., TARC, personal vehicle)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evaluation records on the program and provides data to appropriate personnel; submits required reports to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Attends school meetings, trainings, workshops, and conferences (as applicable and approved by supervisor) to maintain awareness of current information and best practices in the field of special education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